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1843"/>
        <w:gridCol w:w="709"/>
        <w:gridCol w:w="6378"/>
      </w:tblGrid>
      <w:tr w:rsidR="0041336B" w:rsidRPr="0041336B" w:rsidTr="0041336B">
        <w:trPr>
          <w:trHeight w:val="765"/>
        </w:trPr>
        <w:tc>
          <w:tcPr>
            <w:tcW w:w="9654" w:type="dxa"/>
            <w:gridSpan w:val="4"/>
            <w:tcBorders>
              <w:top w:val="nil"/>
              <w:left w:val="nil"/>
              <w:bottom w:val="single" w:sz="4" w:space="0" w:color="auto"/>
              <w:right w:val="nil"/>
            </w:tcBorders>
            <w:shd w:val="clear" w:color="auto" w:fill="auto"/>
            <w:noWrap/>
            <w:vAlign w:val="center"/>
            <w:hideMark/>
          </w:tcPr>
          <w:p w:rsidR="0041336B" w:rsidRPr="0041336B" w:rsidRDefault="0041336B" w:rsidP="0041336B">
            <w:pPr>
              <w:widowControl/>
              <w:spacing w:line="520" w:lineRule="exact"/>
              <w:jc w:val="left"/>
              <w:rPr>
                <w:rFonts w:ascii="仿宋_GB2312" w:eastAsia="仿宋_GB2312" w:hAnsi="宋体" w:cs="宋体"/>
                <w:bCs/>
                <w:kern w:val="0"/>
                <w:sz w:val="30"/>
                <w:szCs w:val="30"/>
              </w:rPr>
            </w:pPr>
            <w:r w:rsidRPr="0041336B">
              <w:rPr>
                <w:rFonts w:ascii="仿宋_GB2312" w:eastAsia="仿宋_GB2312" w:hAnsi="宋体" w:cs="宋体" w:hint="eastAsia"/>
                <w:bCs/>
                <w:kern w:val="0"/>
                <w:sz w:val="30"/>
                <w:szCs w:val="30"/>
              </w:rPr>
              <w:t>附件1：</w:t>
            </w:r>
          </w:p>
          <w:p w:rsidR="0041336B" w:rsidRPr="0041336B" w:rsidRDefault="0041336B" w:rsidP="0041336B">
            <w:pPr>
              <w:widowControl/>
              <w:spacing w:line="520" w:lineRule="exact"/>
              <w:jc w:val="center"/>
              <w:rPr>
                <w:rFonts w:ascii="方正小标宋简体" w:eastAsia="方正小标宋简体" w:hAnsi="宋体" w:cs="宋体"/>
                <w:bCs/>
                <w:kern w:val="0"/>
                <w:sz w:val="36"/>
                <w:szCs w:val="36"/>
              </w:rPr>
            </w:pPr>
            <w:r w:rsidRPr="0041336B">
              <w:rPr>
                <w:rFonts w:ascii="方正小标宋简体" w:eastAsia="方正小标宋简体" w:hAnsi="宋体" w:cs="宋体" w:hint="eastAsia"/>
                <w:bCs/>
                <w:kern w:val="0"/>
                <w:sz w:val="36"/>
                <w:szCs w:val="36"/>
              </w:rPr>
              <w:t>2017年公开招聘编外人员岗位名称、招聘人数及条件表</w:t>
            </w:r>
          </w:p>
        </w:tc>
      </w:tr>
      <w:tr w:rsidR="0041336B" w:rsidRPr="0041336B" w:rsidTr="00C66741">
        <w:trPr>
          <w:trHeight w:val="655"/>
        </w:trPr>
        <w:tc>
          <w:tcPr>
            <w:tcW w:w="724" w:type="dxa"/>
            <w:tcBorders>
              <w:top w:val="single" w:sz="4" w:space="0" w:color="auto"/>
            </w:tcBorders>
            <w:shd w:val="clear" w:color="auto" w:fill="auto"/>
            <w:vAlign w:val="center"/>
            <w:hideMark/>
          </w:tcPr>
          <w:p w:rsidR="0041336B" w:rsidRPr="0041336B" w:rsidRDefault="0041336B" w:rsidP="0041336B">
            <w:pPr>
              <w:widowControl/>
              <w:spacing w:line="300" w:lineRule="exact"/>
              <w:jc w:val="center"/>
              <w:rPr>
                <w:rFonts w:ascii="宋体" w:eastAsia="宋体" w:hAnsi="宋体" w:cs="宋体"/>
                <w:b/>
                <w:bCs/>
                <w:kern w:val="0"/>
                <w:sz w:val="22"/>
              </w:rPr>
            </w:pPr>
            <w:r w:rsidRPr="0041336B">
              <w:rPr>
                <w:rFonts w:ascii="宋体" w:eastAsia="宋体" w:hAnsi="宋体" w:cs="宋体" w:hint="eastAsia"/>
                <w:b/>
                <w:bCs/>
                <w:kern w:val="0"/>
                <w:sz w:val="22"/>
              </w:rPr>
              <w:t>序号</w:t>
            </w:r>
          </w:p>
        </w:tc>
        <w:tc>
          <w:tcPr>
            <w:tcW w:w="1843" w:type="dxa"/>
            <w:tcBorders>
              <w:top w:val="single" w:sz="4" w:space="0" w:color="auto"/>
            </w:tcBorders>
            <w:shd w:val="clear" w:color="auto" w:fill="auto"/>
            <w:vAlign w:val="center"/>
            <w:hideMark/>
          </w:tcPr>
          <w:p w:rsidR="0041336B" w:rsidRPr="0041336B" w:rsidRDefault="0041336B" w:rsidP="0041336B">
            <w:pPr>
              <w:widowControl/>
              <w:spacing w:line="300" w:lineRule="exact"/>
              <w:jc w:val="center"/>
              <w:rPr>
                <w:rFonts w:ascii="宋体" w:eastAsia="宋体" w:hAnsi="宋体" w:cs="宋体"/>
                <w:b/>
                <w:bCs/>
                <w:kern w:val="0"/>
                <w:sz w:val="22"/>
              </w:rPr>
            </w:pPr>
            <w:r w:rsidRPr="0041336B">
              <w:rPr>
                <w:rFonts w:ascii="宋体" w:eastAsia="宋体" w:hAnsi="宋体" w:cs="宋体" w:hint="eastAsia"/>
                <w:b/>
                <w:bCs/>
                <w:kern w:val="0"/>
                <w:sz w:val="22"/>
              </w:rPr>
              <w:t>岗位名称</w:t>
            </w:r>
          </w:p>
        </w:tc>
        <w:tc>
          <w:tcPr>
            <w:tcW w:w="709" w:type="dxa"/>
            <w:tcBorders>
              <w:top w:val="single" w:sz="4" w:space="0" w:color="auto"/>
            </w:tcBorders>
            <w:shd w:val="clear" w:color="auto" w:fill="auto"/>
            <w:vAlign w:val="center"/>
            <w:hideMark/>
          </w:tcPr>
          <w:p w:rsidR="0041336B" w:rsidRPr="0041336B" w:rsidRDefault="0041336B" w:rsidP="0041336B">
            <w:pPr>
              <w:widowControl/>
              <w:spacing w:line="300" w:lineRule="exact"/>
              <w:jc w:val="center"/>
              <w:rPr>
                <w:rFonts w:ascii="宋体" w:eastAsia="宋体" w:hAnsi="宋体" w:cs="宋体"/>
                <w:b/>
                <w:bCs/>
                <w:kern w:val="0"/>
                <w:sz w:val="22"/>
              </w:rPr>
            </w:pPr>
            <w:r w:rsidRPr="0041336B">
              <w:rPr>
                <w:rFonts w:ascii="宋体" w:eastAsia="宋体" w:hAnsi="宋体" w:cs="宋体" w:hint="eastAsia"/>
                <w:b/>
                <w:bCs/>
                <w:kern w:val="0"/>
                <w:sz w:val="22"/>
              </w:rPr>
              <w:t>招聘人数</w:t>
            </w:r>
          </w:p>
        </w:tc>
        <w:tc>
          <w:tcPr>
            <w:tcW w:w="6378" w:type="dxa"/>
            <w:tcBorders>
              <w:top w:val="single" w:sz="4" w:space="0" w:color="auto"/>
            </w:tcBorders>
            <w:shd w:val="clear" w:color="auto" w:fill="auto"/>
            <w:vAlign w:val="center"/>
            <w:hideMark/>
          </w:tcPr>
          <w:p w:rsidR="0041336B" w:rsidRPr="0041336B" w:rsidRDefault="0041336B" w:rsidP="0041336B">
            <w:pPr>
              <w:widowControl/>
              <w:spacing w:line="300" w:lineRule="exact"/>
              <w:jc w:val="center"/>
              <w:rPr>
                <w:rFonts w:ascii="宋体" w:eastAsia="宋体" w:hAnsi="宋体" w:cs="宋体"/>
                <w:b/>
                <w:bCs/>
                <w:kern w:val="0"/>
                <w:sz w:val="22"/>
              </w:rPr>
            </w:pPr>
            <w:r w:rsidRPr="0041336B">
              <w:rPr>
                <w:rFonts w:ascii="宋体" w:eastAsia="宋体" w:hAnsi="宋体" w:cs="宋体" w:hint="eastAsia"/>
                <w:b/>
                <w:bCs/>
                <w:kern w:val="0"/>
                <w:sz w:val="22"/>
              </w:rPr>
              <w:t>条       件</w:t>
            </w:r>
          </w:p>
        </w:tc>
      </w:tr>
      <w:tr w:rsidR="0041336B" w:rsidRPr="0041336B" w:rsidTr="0041336B">
        <w:trPr>
          <w:trHeight w:val="702"/>
        </w:trPr>
        <w:tc>
          <w:tcPr>
            <w:tcW w:w="724"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w:t>
            </w:r>
          </w:p>
        </w:tc>
        <w:tc>
          <w:tcPr>
            <w:tcW w:w="1843" w:type="dxa"/>
            <w:shd w:val="clear" w:color="auto" w:fill="auto"/>
            <w:vAlign w:val="center"/>
            <w:hideMark/>
          </w:tcPr>
          <w:p w:rsidR="0041336B" w:rsidRPr="0041336B" w:rsidRDefault="0095481E" w:rsidP="0041336B">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会计</w:t>
            </w:r>
            <w:r w:rsidR="0041336B" w:rsidRPr="0041336B">
              <w:rPr>
                <w:rFonts w:ascii="宋体" w:eastAsia="宋体" w:hAnsi="宋体" w:cs="宋体" w:hint="eastAsia"/>
                <w:kern w:val="0"/>
                <w:sz w:val="20"/>
                <w:szCs w:val="20"/>
              </w:rPr>
              <w:t>教师</w:t>
            </w:r>
          </w:p>
        </w:tc>
        <w:tc>
          <w:tcPr>
            <w:tcW w:w="709"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w:t>
            </w:r>
          </w:p>
        </w:tc>
        <w:tc>
          <w:tcPr>
            <w:tcW w:w="6378"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具有全日制会计学专业或财务管理专业大学本科及以上学历，学士及以上学位；具有会计系列中级及以上职称。具有会计教学工作经历者优先。</w:t>
            </w:r>
          </w:p>
        </w:tc>
      </w:tr>
      <w:tr w:rsidR="0041336B" w:rsidRPr="0041336B" w:rsidTr="00C66741">
        <w:trPr>
          <w:trHeight w:val="379"/>
        </w:trPr>
        <w:tc>
          <w:tcPr>
            <w:tcW w:w="724"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2</w:t>
            </w:r>
          </w:p>
        </w:tc>
        <w:tc>
          <w:tcPr>
            <w:tcW w:w="1843" w:type="dxa"/>
            <w:shd w:val="clear" w:color="auto" w:fill="auto"/>
            <w:vAlign w:val="center"/>
            <w:hideMark/>
          </w:tcPr>
          <w:p w:rsidR="0041336B" w:rsidRPr="0041336B" w:rsidRDefault="0095481E" w:rsidP="0041336B">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国际会计</w:t>
            </w:r>
            <w:r w:rsidR="0041336B" w:rsidRPr="0041336B">
              <w:rPr>
                <w:rFonts w:ascii="宋体" w:eastAsia="宋体" w:hAnsi="宋体" w:cs="宋体" w:hint="eastAsia"/>
                <w:kern w:val="0"/>
                <w:sz w:val="20"/>
                <w:szCs w:val="20"/>
              </w:rPr>
              <w:t>教师</w:t>
            </w:r>
          </w:p>
        </w:tc>
        <w:tc>
          <w:tcPr>
            <w:tcW w:w="709"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w:t>
            </w:r>
          </w:p>
        </w:tc>
        <w:tc>
          <w:tcPr>
            <w:tcW w:w="6378"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具有会计学专业研究生学历，硕士学位。具有会计教学工作经历者优先。</w:t>
            </w:r>
          </w:p>
        </w:tc>
      </w:tr>
      <w:tr w:rsidR="0041336B" w:rsidRPr="0041336B" w:rsidTr="0041336B">
        <w:trPr>
          <w:trHeight w:val="702"/>
        </w:trPr>
        <w:tc>
          <w:tcPr>
            <w:tcW w:w="724"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3</w:t>
            </w:r>
          </w:p>
        </w:tc>
        <w:tc>
          <w:tcPr>
            <w:tcW w:w="1843" w:type="dxa"/>
            <w:shd w:val="clear" w:color="auto" w:fill="auto"/>
            <w:vAlign w:val="center"/>
            <w:hideMark/>
          </w:tcPr>
          <w:p w:rsidR="0041336B" w:rsidRPr="0041336B" w:rsidRDefault="0095481E" w:rsidP="0041336B">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税收</w:t>
            </w:r>
            <w:r w:rsidR="0041336B" w:rsidRPr="0041336B">
              <w:rPr>
                <w:rFonts w:ascii="宋体" w:eastAsia="宋体" w:hAnsi="宋体" w:cs="宋体" w:hint="eastAsia"/>
                <w:kern w:val="0"/>
                <w:sz w:val="20"/>
                <w:szCs w:val="20"/>
              </w:rPr>
              <w:t>教师</w:t>
            </w:r>
          </w:p>
        </w:tc>
        <w:tc>
          <w:tcPr>
            <w:tcW w:w="709"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w:t>
            </w:r>
          </w:p>
        </w:tc>
        <w:tc>
          <w:tcPr>
            <w:tcW w:w="6378"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具有全日制税收学专业或财政学专业大学本科及以上学历，学士及以上学位。具有教学工作经历者优先。</w:t>
            </w:r>
          </w:p>
        </w:tc>
      </w:tr>
      <w:tr w:rsidR="0041336B" w:rsidRPr="0041336B" w:rsidTr="0041336B">
        <w:trPr>
          <w:trHeight w:val="702"/>
        </w:trPr>
        <w:tc>
          <w:tcPr>
            <w:tcW w:w="724"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4</w:t>
            </w:r>
          </w:p>
        </w:tc>
        <w:tc>
          <w:tcPr>
            <w:tcW w:w="1843" w:type="dxa"/>
            <w:shd w:val="clear" w:color="auto" w:fill="auto"/>
            <w:vAlign w:val="center"/>
            <w:hideMark/>
          </w:tcPr>
          <w:p w:rsidR="0041336B" w:rsidRPr="0041336B" w:rsidRDefault="0095481E" w:rsidP="0041336B">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室内设计</w:t>
            </w:r>
            <w:r w:rsidR="0041336B" w:rsidRPr="0041336B">
              <w:rPr>
                <w:rFonts w:ascii="宋体" w:eastAsia="宋体" w:hAnsi="宋体" w:cs="宋体" w:hint="eastAsia"/>
                <w:kern w:val="0"/>
                <w:sz w:val="20"/>
                <w:szCs w:val="20"/>
              </w:rPr>
              <w:t>教师</w:t>
            </w:r>
          </w:p>
        </w:tc>
        <w:tc>
          <w:tcPr>
            <w:tcW w:w="709"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w:t>
            </w:r>
          </w:p>
        </w:tc>
        <w:tc>
          <w:tcPr>
            <w:tcW w:w="6378"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具有全日制室内设计专业、环境艺术设计专业或动漫设计与制作专业大学本科及以上学历，学士及以上学位。具有室内设计工作经历者优先。</w:t>
            </w:r>
          </w:p>
        </w:tc>
      </w:tr>
      <w:tr w:rsidR="0041336B" w:rsidRPr="0041336B" w:rsidTr="0041336B">
        <w:trPr>
          <w:trHeight w:val="990"/>
        </w:trPr>
        <w:tc>
          <w:tcPr>
            <w:tcW w:w="724"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5</w:t>
            </w:r>
          </w:p>
        </w:tc>
        <w:tc>
          <w:tcPr>
            <w:tcW w:w="1843" w:type="dxa"/>
            <w:shd w:val="clear" w:color="auto" w:fill="auto"/>
            <w:vAlign w:val="center"/>
            <w:hideMark/>
          </w:tcPr>
          <w:p w:rsidR="0041336B" w:rsidRPr="0041336B" w:rsidRDefault="0095481E" w:rsidP="0041336B">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计算机网络技术</w:t>
            </w:r>
            <w:r w:rsidR="0041336B" w:rsidRPr="0041336B">
              <w:rPr>
                <w:rFonts w:ascii="宋体" w:eastAsia="宋体" w:hAnsi="宋体" w:cs="宋体" w:hint="eastAsia"/>
                <w:kern w:val="0"/>
                <w:sz w:val="20"/>
                <w:szCs w:val="20"/>
              </w:rPr>
              <w:t>教师</w:t>
            </w:r>
          </w:p>
        </w:tc>
        <w:tc>
          <w:tcPr>
            <w:tcW w:w="709"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w:t>
            </w:r>
          </w:p>
        </w:tc>
        <w:tc>
          <w:tcPr>
            <w:tcW w:w="6378"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具有全日制计算机网络技术及相关专业大学本科及以上学历，学士及以上学位。具有CCNA、HCNA、H3CSE及以上专业技术认证者或有培训工作经历者优先。</w:t>
            </w:r>
          </w:p>
        </w:tc>
      </w:tr>
      <w:tr w:rsidR="0041336B" w:rsidRPr="0041336B" w:rsidTr="0041336B">
        <w:trPr>
          <w:trHeight w:val="702"/>
        </w:trPr>
        <w:tc>
          <w:tcPr>
            <w:tcW w:w="724"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6</w:t>
            </w:r>
          </w:p>
        </w:tc>
        <w:tc>
          <w:tcPr>
            <w:tcW w:w="1843" w:type="dxa"/>
            <w:shd w:val="clear" w:color="auto" w:fill="auto"/>
            <w:vAlign w:val="center"/>
            <w:hideMark/>
          </w:tcPr>
          <w:p w:rsidR="0041336B" w:rsidRPr="0041336B" w:rsidRDefault="0095481E" w:rsidP="0041336B">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电子商务</w:t>
            </w:r>
            <w:r w:rsidR="0041336B" w:rsidRPr="0041336B">
              <w:rPr>
                <w:rFonts w:ascii="宋体" w:eastAsia="宋体" w:hAnsi="宋体" w:cs="宋体" w:hint="eastAsia"/>
                <w:kern w:val="0"/>
                <w:sz w:val="20"/>
                <w:szCs w:val="20"/>
              </w:rPr>
              <w:t>教师</w:t>
            </w:r>
          </w:p>
        </w:tc>
        <w:tc>
          <w:tcPr>
            <w:tcW w:w="709"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2</w:t>
            </w:r>
          </w:p>
        </w:tc>
        <w:tc>
          <w:tcPr>
            <w:tcW w:w="6378"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具有全日制电子商务及相关专业大学本科及以上学历，学士及以上学位。具有中级及以上职称或三年以上电商企业工作经历者优先。</w:t>
            </w:r>
          </w:p>
        </w:tc>
      </w:tr>
      <w:tr w:rsidR="0041336B" w:rsidRPr="0041336B" w:rsidTr="0041336B">
        <w:trPr>
          <w:trHeight w:val="870"/>
        </w:trPr>
        <w:tc>
          <w:tcPr>
            <w:tcW w:w="724"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7</w:t>
            </w:r>
          </w:p>
        </w:tc>
        <w:tc>
          <w:tcPr>
            <w:tcW w:w="1843" w:type="dxa"/>
            <w:shd w:val="clear" w:color="auto" w:fill="auto"/>
            <w:vAlign w:val="center"/>
            <w:hideMark/>
          </w:tcPr>
          <w:p w:rsidR="0041336B" w:rsidRPr="0041336B" w:rsidRDefault="0095481E" w:rsidP="0041336B">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工程造价</w:t>
            </w:r>
            <w:r w:rsidR="0041336B" w:rsidRPr="0041336B">
              <w:rPr>
                <w:rFonts w:ascii="宋体" w:eastAsia="宋体" w:hAnsi="宋体" w:cs="宋体" w:hint="eastAsia"/>
                <w:kern w:val="0"/>
                <w:sz w:val="20"/>
                <w:szCs w:val="20"/>
              </w:rPr>
              <w:t>教师</w:t>
            </w:r>
          </w:p>
        </w:tc>
        <w:tc>
          <w:tcPr>
            <w:tcW w:w="709"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w:t>
            </w:r>
          </w:p>
        </w:tc>
        <w:tc>
          <w:tcPr>
            <w:tcW w:w="6378"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具有全日制工程造价专业大学本科学历，学士学位。具有中级及以上职称，或具有造价工程师国家职业资格证书，或具有从事造价类工作三年以上工作经历者优先。</w:t>
            </w:r>
          </w:p>
        </w:tc>
      </w:tr>
      <w:tr w:rsidR="0041336B" w:rsidRPr="0041336B" w:rsidTr="0041336B">
        <w:trPr>
          <w:trHeight w:val="840"/>
        </w:trPr>
        <w:tc>
          <w:tcPr>
            <w:tcW w:w="724"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8</w:t>
            </w:r>
          </w:p>
        </w:tc>
        <w:tc>
          <w:tcPr>
            <w:tcW w:w="1843" w:type="dxa"/>
            <w:shd w:val="clear" w:color="auto" w:fill="auto"/>
            <w:vAlign w:val="center"/>
            <w:hideMark/>
          </w:tcPr>
          <w:p w:rsidR="0041336B" w:rsidRPr="0041336B" w:rsidRDefault="0095481E" w:rsidP="0041336B">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广告设计</w:t>
            </w:r>
            <w:r w:rsidR="0041336B" w:rsidRPr="0041336B">
              <w:rPr>
                <w:rFonts w:ascii="宋体" w:eastAsia="宋体" w:hAnsi="宋体" w:cs="宋体" w:hint="eastAsia"/>
                <w:kern w:val="0"/>
                <w:sz w:val="20"/>
                <w:szCs w:val="20"/>
              </w:rPr>
              <w:t>教师</w:t>
            </w:r>
          </w:p>
        </w:tc>
        <w:tc>
          <w:tcPr>
            <w:tcW w:w="709"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w:t>
            </w:r>
          </w:p>
        </w:tc>
        <w:tc>
          <w:tcPr>
            <w:tcW w:w="6378"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 xml:space="preserve">具有全日制广告学专业、艺术设计专业或美术学专业大学本科及以上学历，学士及以上学位。具有中级及以上职称，或具有三年以上教学或在广告传媒类或包装设计类企业从事专业设计工作经历者优先。 </w:t>
            </w:r>
          </w:p>
        </w:tc>
      </w:tr>
      <w:tr w:rsidR="0041336B" w:rsidRPr="0041336B" w:rsidTr="0041336B">
        <w:trPr>
          <w:trHeight w:val="702"/>
        </w:trPr>
        <w:tc>
          <w:tcPr>
            <w:tcW w:w="724"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9</w:t>
            </w:r>
          </w:p>
        </w:tc>
        <w:tc>
          <w:tcPr>
            <w:tcW w:w="1843" w:type="dxa"/>
            <w:shd w:val="clear" w:color="auto" w:fill="auto"/>
            <w:vAlign w:val="center"/>
            <w:hideMark/>
          </w:tcPr>
          <w:p w:rsidR="0041336B" w:rsidRPr="0041336B" w:rsidRDefault="0095481E" w:rsidP="0041336B">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思想政治理论</w:t>
            </w:r>
            <w:r w:rsidR="0041336B" w:rsidRPr="0041336B">
              <w:rPr>
                <w:rFonts w:ascii="宋体" w:eastAsia="宋体" w:hAnsi="宋体" w:cs="宋体" w:hint="eastAsia"/>
                <w:kern w:val="0"/>
                <w:sz w:val="20"/>
                <w:szCs w:val="20"/>
              </w:rPr>
              <w:t>教师</w:t>
            </w:r>
          </w:p>
        </w:tc>
        <w:tc>
          <w:tcPr>
            <w:tcW w:w="709"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2</w:t>
            </w:r>
          </w:p>
        </w:tc>
        <w:tc>
          <w:tcPr>
            <w:tcW w:w="6378"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中共党员。具有政治学类专业或马克思主义理论类专业硕士研究生及以上学历、硕士及以上学位。</w:t>
            </w:r>
          </w:p>
        </w:tc>
      </w:tr>
      <w:tr w:rsidR="0041336B" w:rsidRPr="0041336B" w:rsidTr="0041336B">
        <w:trPr>
          <w:trHeight w:val="1110"/>
        </w:trPr>
        <w:tc>
          <w:tcPr>
            <w:tcW w:w="724"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10</w:t>
            </w:r>
          </w:p>
        </w:tc>
        <w:tc>
          <w:tcPr>
            <w:tcW w:w="1843"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实践教学管理干事</w:t>
            </w:r>
          </w:p>
        </w:tc>
        <w:tc>
          <w:tcPr>
            <w:tcW w:w="709"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w:t>
            </w:r>
          </w:p>
        </w:tc>
        <w:tc>
          <w:tcPr>
            <w:tcW w:w="6378"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具有教育学专业或教育技术及相关专业硕士研究生及以上学历。熟悉高等职业教育专业教学实践模式研究，或熟悉高等职业教育政策法规及教学教研工作，或熟悉职业院校校企合作运行模式研究。具备副高级职称、有从事高校教学与教学管理工作经验者优先。</w:t>
            </w:r>
          </w:p>
        </w:tc>
      </w:tr>
      <w:tr w:rsidR="0041336B" w:rsidRPr="0041336B" w:rsidTr="0041336B">
        <w:trPr>
          <w:trHeight w:val="1035"/>
        </w:trPr>
        <w:tc>
          <w:tcPr>
            <w:tcW w:w="724"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11</w:t>
            </w:r>
          </w:p>
        </w:tc>
        <w:tc>
          <w:tcPr>
            <w:tcW w:w="1843"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质量诊断与改进干事</w:t>
            </w:r>
          </w:p>
        </w:tc>
        <w:tc>
          <w:tcPr>
            <w:tcW w:w="709"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w:t>
            </w:r>
          </w:p>
        </w:tc>
        <w:tc>
          <w:tcPr>
            <w:tcW w:w="6378"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具有教育学专业或教育技术及相关专业硕士研究生及以上学历。熟悉高等职业教育专业标准及课程标准研究，或熟悉高等职业教育专业教学实践模式研究，或熟悉高等职业教育政策法规及教学教研工作。具备副高级职称、有从事高校教学与教学管理工作经验者优先。</w:t>
            </w:r>
          </w:p>
        </w:tc>
      </w:tr>
      <w:tr w:rsidR="0041336B" w:rsidRPr="0041336B" w:rsidTr="00C66741">
        <w:trPr>
          <w:trHeight w:val="711"/>
        </w:trPr>
        <w:tc>
          <w:tcPr>
            <w:tcW w:w="724"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12</w:t>
            </w:r>
          </w:p>
        </w:tc>
        <w:tc>
          <w:tcPr>
            <w:tcW w:w="1843"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国有资产管理干事</w:t>
            </w:r>
          </w:p>
        </w:tc>
        <w:tc>
          <w:tcPr>
            <w:tcW w:w="709"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w:t>
            </w:r>
          </w:p>
        </w:tc>
        <w:tc>
          <w:tcPr>
            <w:tcW w:w="6378"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具有全日制计算机科学与技术专业、资产评估专业或信息资源管理专业大学本科学历，学士学位。具有国有资产管理工作经历者优先。</w:t>
            </w:r>
          </w:p>
        </w:tc>
      </w:tr>
      <w:tr w:rsidR="0041336B" w:rsidRPr="0041336B" w:rsidTr="0041336B">
        <w:trPr>
          <w:trHeight w:val="701"/>
        </w:trPr>
        <w:tc>
          <w:tcPr>
            <w:tcW w:w="724"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13</w:t>
            </w:r>
          </w:p>
        </w:tc>
        <w:tc>
          <w:tcPr>
            <w:tcW w:w="1843"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2"/>
              </w:rPr>
            </w:pPr>
            <w:r w:rsidRPr="0041336B">
              <w:rPr>
                <w:rFonts w:ascii="宋体" w:eastAsia="宋体" w:hAnsi="宋体" w:cs="宋体" w:hint="eastAsia"/>
                <w:kern w:val="0"/>
                <w:sz w:val="22"/>
              </w:rPr>
              <w:t>教学干事</w:t>
            </w:r>
          </w:p>
        </w:tc>
        <w:tc>
          <w:tcPr>
            <w:tcW w:w="709"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w:t>
            </w:r>
          </w:p>
        </w:tc>
        <w:tc>
          <w:tcPr>
            <w:tcW w:w="6378"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具有全日制大学本科学历，学士学位，专业不限。具有教务教学管理工作经历者优先。</w:t>
            </w:r>
          </w:p>
        </w:tc>
      </w:tr>
      <w:tr w:rsidR="0041336B" w:rsidRPr="0041336B" w:rsidTr="0041336B">
        <w:trPr>
          <w:trHeight w:val="702"/>
        </w:trPr>
        <w:tc>
          <w:tcPr>
            <w:tcW w:w="724"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14</w:t>
            </w:r>
          </w:p>
        </w:tc>
        <w:tc>
          <w:tcPr>
            <w:tcW w:w="1843"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辅导员</w:t>
            </w:r>
          </w:p>
        </w:tc>
        <w:tc>
          <w:tcPr>
            <w:tcW w:w="709"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3</w:t>
            </w:r>
          </w:p>
        </w:tc>
        <w:tc>
          <w:tcPr>
            <w:tcW w:w="6378"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中共党员。具有全日制大学本科学历，学士学位，专业不限。具有文艺特长或辅导员工作经历者优先。</w:t>
            </w:r>
          </w:p>
        </w:tc>
      </w:tr>
      <w:tr w:rsidR="0041336B" w:rsidRPr="0041336B" w:rsidTr="0041336B">
        <w:trPr>
          <w:trHeight w:val="702"/>
        </w:trPr>
        <w:tc>
          <w:tcPr>
            <w:tcW w:w="724"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15</w:t>
            </w:r>
          </w:p>
        </w:tc>
        <w:tc>
          <w:tcPr>
            <w:tcW w:w="1843"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实训室管理员</w:t>
            </w:r>
          </w:p>
        </w:tc>
        <w:tc>
          <w:tcPr>
            <w:tcW w:w="709"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w:t>
            </w:r>
          </w:p>
        </w:tc>
        <w:tc>
          <w:tcPr>
            <w:tcW w:w="6378"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具有全日制计算机科学与技术类专业或会计与审计类专业大学本科学历，学士学位。</w:t>
            </w:r>
          </w:p>
        </w:tc>
      </w:tr>
      <w:tr w:rsidR="0041336B" w:rsidRPr="0041336B" w:rsidTr="0041336B">
        <w:trPr>
          <w:trHeight w:val="465"/>
        </w:trPr>
        <w:tc>
          <w:tcPr>
            <w:tcW w:w="724"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 xml:space="preserve">　</w:t>
            </w:r>
          </w:p>
        </w:tc>
        <w:tc>
          <w:tcPr>
            <w:tcW w:w="1843"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合计：</w:t>
            </w:r>
          </w:p>
        </w:tc>
        <w:tc>
          <w:tcPr>
            <w:tcW w:w="709" w:type="dxa"/>
            <w:shd w:val="clear" w:color="auto" w:fill="auto"/>
            <w:vAlign w:val="center"/>
            <w:hideMark/>
          </w:tcPr>
          <w:p w:rsidR="0041336B" w:rsidRPr="0041336B" w:rsidRDefault="0041336B" w:rsidP="0041336B">
            <w:pPr>
              <w:widowControl/>
              <w:spacing w:line="300" w:lineRule="exact"/>
              <w:jc w:val="center"/>
              <w:rPr>
                <w:rFonts w:ascii="宋体" w:eastAsia="宋体" w:hAnsi="宋体" w:cs="宋体"/>
                <w:kern w:val="0"/>
                <w:sz w:val="20"/>
                <w:szCs w:val="20"/>
              </w:rPr>
            </w:pPr>
            <w:r w:rsidRPr="0041336B">
              <w:rPr>
                <w:rFonts w:ascii="宋体" w:eastAsia="宋体" w:hAnsi="宋体" w:cs="宋体" w:hint="eastAsia"/>
                <w:kern w:val="0"/>
                <w:sz w:val="20"/>
                <w:szCs w:val="20"/>
              </w:rPr>
              <w:t>19</w:t>
            </w:r>
          </w:p>
        </w:tc>
        <w:tc>
          <w:tcPr>
            <w:tcW w:w="6378" w:type="dxa"/>
            <w:shd w:val="clear" w:color="auto" w:fill="auto"/>
            <w:vAlign w:val="center"/>
            <w:hideMark/>
          </w:tcPr>
          <w:p w:rsidR="0041336B" w:rsidRPr="0041336B" w:rsidRDefault="0041336B" w:rsidP="0041336B">
            <w:pPr>
              <w:widowControl/>
              <w:spacing w:line="300" w:lineRule="exact"/>
              <w:jc w:val="left"/>
              <w:rPr>
                <w:rFonts w:ascii="宋体" w:eastAsia="宋体" w:hAnsi="宋体" w:cs="宋体"/>
                <w:kern w:val="0"/>
                <w:sz w:val="20"/>
                <w:szCs w:val="20"/>
              </w:rPr>
            </w:pPr>
            <w:r w:rsidRPr="0041336B">
              <w:rPr>
                <w:rFonts w:ascii="宋体" w:eastAsia="宋体" w:hAnsi="宋体" w:cs="宋体" w:hint="eastAsia"/>
                <w:kern w:val="0"/>
                <w:sz w:val="20"/>
                <w:szCs w:val="20"/>
              </w:rPr>
              <w:t xml:space="preserve">　</w:t>
            </w:r>
          </w:p>
        </w:tc>
      </w:tr>
    </w:tbl>
    <w:p w:rsidR="00B64532" w:rsidRPr="0041336B" w:rsidRDefault="00B64532"/>
    <w:sectPr w:rsidR="00B64532" w:rsidRPr="0041336B" w:rsidSect="0041336B">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336B"/>
    <w:rsid w:val="0003040E"/>
    <w:rsid w:val="0041336B"/>
    <w:rsid w:val="0095481E"/>
    <w:rsid w:val="00B56D94"/>
    <w:rsid w:val="00B64532"/>
    <w:rsid w:val="00C667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33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2017-09-25T09:15:00Z</dcterms:created>
  <dcterms:modified xsi:type="dcterms:W3CDTF">2017-09-29T03:24:00Z</dcterms:modified>
</cp:coreProperties>
</file>