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2"/>
        <w:gridCol w:w="1050"/>
        <w:gridCol w:w="635"/>
        <w:gridCol w:w="605"/>
        <w:gridCol w:w="532"/>
        <w:gridCol w:w="846"/>
        <w:gridCol w:w="514"/>
        <w:gridCol w:w="650"/>
        <w:gridCol w:w="1286"/>
        <w:gridCol w:w="694"/>
        <w:gridCol w:w="695"/>
        <w:gridCol w:w="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  <w:jc w:val="center"/>
        </w:trPr>
        <w:tc>
          <w:tcPr>
            <w:tcW w:w="1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单  位</w:t>
            </w:r>
          </w:p>
        </w:tc>
        <w:tc>
          <w:tcPr>
            <w:tcW w:w="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经费供给形式</w:t>
            </w:r>
          </w:p>
        </w:tc>
        <w:tc>
          <w:tcPr>
            <w:tcW w:w="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5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进人方式</w:t>
            </w:r>
          </w:p>
        </w:tc>
        <w:tc>
          <w:tcPr>
            <w:tcW w:w="8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岗位  代码</w:t>
            </w:r>
          </w:p>
        </w:tc>
        <w:tc>
          <w:tcPr>
            <w:tcW w:w="5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拟招聘人数</w:t>
            </w:r>
          </w:p>
        </w:tc>
        <w:tc>
          <w:tcPr>
            <w:tcW w:w="6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28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69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  <w:jc w:val="center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固始县卫生健康委员会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固始县人民医院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员额制管理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神经外科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公开招聘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030101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外科</w:t>
            </w:r>
          </w:p>
        </w:tc>
        <w:tc>
          <w:tcPr>
            <w:tcW w:w="12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6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固始县卫生健康委员会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固始县人民医院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员额制管理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神经内科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公开招聘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030102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内科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固始县卫生健康委员会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固始县人民医院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员额制管理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儿科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公开招聘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030103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固始县卫生健康委员会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固始县人民医院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员额制管理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儿科康复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公开招聘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030104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康复医学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固始县卫生健康委员会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固始县人民医院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员额制管理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重症医学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公开招聘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030105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固始县卫生健康委员会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固始县人民医院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员额制管理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急诊科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公开招聘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030106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固始县卫生健康委员会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固始县人民医院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员额制管理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肿瘤科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公开招聘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030107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固始县卫生健康委员会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固始县人民医院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员额制管理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眼科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公开招聘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030108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固始县卫生健康委员会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固始县人民医院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员额制管理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五官科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公开招聘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030109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固始县卫生健康委员会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固始县人民医院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员额制管理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病理科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公开招聘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030110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固始县卫生健康委员会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固始县人民医院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员额制管理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全科医学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公开招聘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030111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固始县卫生健康委员会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固始县人民医院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员额制管理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消化科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公开招聘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030112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固始县卫生健康委员会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固始县人民医院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员额制管理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呼吸科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公开招聘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030113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固始县卫生健康委员会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固始县人民医院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员额制管理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普外科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公开招聘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030114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固始县卫生健康委员会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固始县妇幼保健院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员额制管理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公开招聘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固始县卫生健康委员会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固始县中医院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员额制管理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公开招聘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固始县卫生健康委员会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固始县中医院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员额制管理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公开招聘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固始县卫生健康委员会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固始县中医院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员额制管理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医学影像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诊断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公开招聘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030303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固始县卫生健康委员会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固始县中医院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员额制管理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病理诊断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公开招聘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030304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固始县卫生健康委员会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固始县中医院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员额制管理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超声诊断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公开招聘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030305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固始县卫生健康委员会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固始县中医院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员额制管理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临床营养师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公开招聘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030306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营养学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  <w:jc w:val="center"/>
        </w:trPr>
        <w:tc>
          <w:tcPr>
            <w:tcW w:w="10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固始县教育体育局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固始县城区中学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财政全供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中学物理教师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公开招聘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物理相关专业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具有初级中学教师资格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固始县关于开展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“2023年‘职’在河南—高校毕业生就业专场招聘活动”招聘医护人员和教师报名登记表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报名序号：                         填表日期：    年　 月   日</w:t>
      </w:r>
    </w:p>
    <w:tbl>
      <w:tblPr>
        <w:tblW w:w="893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9"/>
        <w:gridCol w:w="724"/>
        <w:gridCol w:w="599"/>
        <w:gridCol w:w="152"/>
        <w:gridCol w:w="369"/>
        <w:gridCol w:w="3"/>
        <w:gridCol w:w="384"/>
        <w:gridCol w:w="837"/>
        <w:gridCol w:w="774"/>
        <w:gridCol w:w="89"/>
        <w:gridCol w:w="950"/>
        <w:gridCol w:w="1064"/>
        <w:gridCol w:w="1065"/>
        <w:gridCol w:w="10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461" w:type="pc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   名</w:t>
            </w:r>
          </w:p>
        </w:tc>
        <w:tc>
          <w:tcPr>
            <w:tcW w:w="474" w:type="pc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性 别</w:t>
            </w:r>
          </w:p>
        </w:tc>
        <w:tc>
          <w:tcPr>
            <w:tcW w:w="265" w:type="pct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出    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 月 日</w:t>
            </w:r>
          </w:p>
        </w:tc>
        <w:tc>
          <w:tcPr>
            <w:tcW w:w="398" w:type="pct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8" w:type="pct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  <w:tc>
          <w:tcPr>
            <w:tcW w:w="664" w:type="pc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4" w:type="pc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4" w:type="pc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461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籍   贯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民 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8" w:type="pct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461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   历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 位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是否全日 制学历  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8" w:type="pct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461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1046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8" w:type="pct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461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046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参加工作 时   间</w:t>
            </w:r>
          </w:p>
        </w:tc>
        <w:tc>
          <w:tcPr>
            <w:tcW w:w="1066" w:type="pct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461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号  码</w:t>
            </w:r>
          </w:p>
        </w:tc>
        <w:tc>
          <w:tcPr>
            <w:tcW w:w="2545" w:type="pct"/>
            <w:gridSpan w:val="10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61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2545" w:type="pct"/>
            <w:gridSpan w:val="10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461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502" w:type="pct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  <w:jc w:val="center"/>
        </w:trPr>
        <w:tc>
          <w:tcPr>
            <w:tcW w:w="461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学习及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工作简历</w:t>
            </w:r>
          </w:p>
        </w:tc>
        <w:tc>
          <w:tcPr>
            <w:tcW w:w="2545" w:type="pct"/>
            <w:gridSpan w:val="10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  <w:jc w:val="center"/>
        </w:trPr>
        <w:tc>
          <w:tcPr>
            <w:tcW w:w="461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2545" w:type="pct"/>
            <w:gridSpan w:val="10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aps w:val="0"/>
                <w:spacing w:val="0"/>
                <w:sz w:val="24"/>
                <w:szCs w:val="24"/>
              </w:rPr>
              <w:t>    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报名人（签名）：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年　　月　　日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461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报考单位及专业</w:t>
            </w:r>
          </w:p>
        </w:tc>
        <w:tc>
          <w:tcPr>
            <w:tcW w:w="1190" w:type="pct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 位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代 码       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461" w:type="pct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资格审核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意　　见</w:t>
            </w:r>
          </w:p>
        </w:tc>
        <w:tc>
          <w:tcPr>
            <w:tcW w:w="2545" w:type="pct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审查人（签名）：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年　　月　　日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注：1、本表一式一份。2、除审核意见由负责资格审核的工作人员填写外，其他项目均由报考者填写。填写时请使用正楷字体。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  <w:t>固始县关于开展“2023年‘职’在河南—高校 毕业生就业专场招聘活动”招聘医护人员和教师专业需求类别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一、拟录用岗位的专业要求为某专业类别的，报考人员所学专业必须为该专业类别中所涵盖的专业。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二、拟录用岗位的专业要求为某专业类别中某具体专业的，报考人员所学专业必须为该岗位要求的专业。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三、专业类别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一）临床医学类专业：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，临床医学，麻醉学，放射医学，精神医学，精神病学与精神卫生，儿科医学，精神医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二）中医学类专业：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，中医学，针灸推拿学，蒙医学，藏医学，维医学，中医养生康复学，推拿学，中医骨伤科学，中医文献学，中医五官科学，壮医学，哈医学。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三）物理相关专业：物理教育，物理学，应用物理学，声学，物理学教育，原子核物理学及核技术，核物理，应用光学，光学工程，理论物理，粒子物理与原子核物理，原子与分子物理，等离子体物理，凝聚态物理，声学，光学，光学工程，无线电物理，学科教学（物理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1BFB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2028</Words>
  <Characters>2144</Characters>
  <Lines>0</Lines>
  <Paragraphs>0</Paragraphs>
  <TotalTime>2</TotalTime>
  <ScaleCrop>false</ScaleCrop>
  <LinksUpToDate>false</LinksUpToDate>
  <CharactersWithSpaces>2389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2023-04-18T03:20:59Z</dcterms:created>
  <dc:creator>ht</dc:creator>
  <cp:lastModifiedBy>ht</cp:lastModifiedBy>
  <dcterms:modified xsi:type="dcterms:W3CDTF">2023-04-18T03:23:38Z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80D4EEF29AE0464D90A1773A7F3BC864_12</vt:lpwstr>
  </property>
</Properties>
</file>